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РОССИЙСКАЯ ФЕДЕРАЦИЯ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КАЛУЖСКАЯ ОБЛАСТЬ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МАЛОЯРОСЛАВЕЦКИЙ РАЙОН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АДМИНИСТРАЦИЯ СЕЛЬСКОГО ПОСЕЛЕНИЯ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«ДЕРЕВНЯ РЯБЦЕВО»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ПОСТАНОВЛЕНИЕ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От 12.07.2019 № 25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Об опубликовании сведений о численности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муници</w:t>
      </w: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softHyphen/>
        <w:t>пальных служащих органов местного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самоуправления, работников администрации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сельского поселения «деревня Рябцево»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На основании п.6 ст.52 Федерального закона от 06.10.2003 № 131-03 «Об общих принципах организации местного са</w:t>
      </w: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softHyphen/>
        <w:t>моуправления в Российской Федерации», руководствуясь Уставом муниципального образования сельского поселения «деревня Рябцево», администрация сельского поселения «деревня Рябцево» ПОСТАНОВЛЯЕТ: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1.Опубликовать сведения о численности муниципальных служащих органов местного самоуправления, работников ад</w:t>
      </w: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softHyphen/>
        <w:t>министрации сельского поселения «деревня Рябцево» с указа</w:t>
      </w: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softHyphen/>
        <w:t>нием фактических затрат на их денежное содержание за 1 полугодие 2019 года. (Приложение №1)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2.Настоящее постановление вступает в силу с момента его подписания и подлежит обязательному опубликованию в газете «Маяк».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Глава администрации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сельского поселения «деревня Рябцево» В. А. Карнюшкина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Приложение №1 к постановлению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администрации сельского поселения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«деревня Рябцево» № 25 от 12.07.2019 года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Сведения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о численности муниципальных служащих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органов местного самоуправления,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работников администрации муниципального образования</w:t>
      </w:r>
    </w:p>
    <w:p w:rsidR="004C4B38" w:rsidRPr="004C4B38" w:rsidRDefault="004C4B38" w:rsidP="004C4B38">
      <w:pPr>
        <w:shd w:val="clear" w:color="auto" w:fill="FFFFFF"/>
        <w:spacing w:after="146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4C4B38">
        <w:rPr>
          <w:rFonts w:ascii="Arial" w:eastAsia="Times New Roman" w:hAnsi="Arial" w:cs="Arial"/>
          <w:b/>
          <w:bCs/>
          <w:color w:val="1E1D1E"/>
          <w:sz w:val="18"/>
          <w:lang w:eastAsia="ru-RU"/>
        </w:rPr>
        <w:t>сельского поселения «деревня Рябцево» за 1 полугодие 2019 года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1824"/>
        <w:gridCol w:w="2952"/>
        <w:gridCol w:w="2832"/>
      </w:tblGrid>
      <w:tr w:rsidR="004C4B38" w:rsidRPr="004C4B38" w:rsidTr="004C4B38"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b/>
                <w:bCs/>
                <w:color w:val="1E1D1E"/>
                <w:sz w:val="18"/>
                <w:lang w:eastAsia="ru-RU"/>
              </w:rPr>
              <w:t>Категория служащих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b/>
                <w:bCs/>
                <w:color w:val="1E1D1E"/>
                <w:sz w:val="18"/>
                <w:lang w:eastAsia="ru-RU"/>
              </w:rPr>
              <w:t>Количество служащих по штатному расписанию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b/>
                <w:bCs/>
                <w:color w:val="1E1D1E"/>
                <w:sz w:val="18"/>
                <w:lang w:eastAsia="ru-RU"/>
              </w:rPr>
              <w:t>Денежные средства, затраченные на заработную плату с отчислениями</w:t>
            </w:r>
          </w:p>
        </w:tc>
      </w:tr>
      <w:tr w:rsidR="004C4B38" w:rsidRPr="004C4B38" w:rsidTr="004C4B38"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Муниципальные служащие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368</w:t>
            </w:r>
          </w:p>
        </w:tc>
      </w:tr>
      <w:tr w:rsidR="004C4B38" w:rsidRPr="004C4B38" w:rsidTr="004C4B38"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Не муниципальные служащие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 </w:t>
            </w:r>
          </w:p>
        </w:tc>
      </w:tr>
      <w:tr w:rsidR="004C4B38" w:rsidRPr="004C4B38" w:rsidTr="004C4B38"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Обслуживающий персонал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4B38" w:rsidRPr="004C4B38" w:rsidRDefault="004C4B38" w:rsidP="004C4B38">
            <w:pPr>
              <w:spacing w:after="146" w:line="240" w:lineRule="auto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4C4B38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26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characterSpacingControl w:val="doNotCompress"/>
  <w:compat/>
  <w:rsids>
    <w:rsidRoot w:val="004C4B38"/>
    <w:rsid w:val="004C4B38"/>
    <w:rsid w:val="0091121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B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2023-04-19T06:40:00Z</dcterms:created>
  <dcterms:modified xsi:type="dcterms:W3CDTF">2023-04-19T06:40:00Z</dcterms:modified>
</cp:coreProperties>
</file>