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03" w:rsidRPr="0088606B" w:rsidRDefault="001B5303" w:rsidP="001B530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ПРОЕКТ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КАЛУЖСКАЯ ОБЛАСТЬ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МАЛОЯРОСЛАВЕЦКИЙ РАЙОН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«ДЕРЕВНЯ РЯБЦЕВО»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1B5303" w:rsidP="00D501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__.____</w:t>
      </w:r>
      <w:r w:rsidR="00155248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</w:t>
      </w: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__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                                                                                  </w:t>
      </w:r>
      <w:r w:rsidR="00155248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   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</w:t>
      </w: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__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программы профилактики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рисков причинения вреда (ущерба) </w:t>
      </w:r>
      <w:proofErr w:type="gramStart"/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охраняемым</w:t>
      </w:r>
      <w:proofErr w:type="gramEnd"/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законом ценностям по муниципальному контролю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сфере благоустройства на территории</w:t>
      </w:r>
    </w:p>
    <w:p w:rsidR="00D5013E" w:rsidRPr="0088606B" w:rsidRDefault="00782830" w:rsidP="00D501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 «д</w:t>
      </w:r>
      <w:r w:rsidR="001C0B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еревня Рябцево» на 2025</w:t>
      </w:r>
      <w:r w:rsidR="00D5013E"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1857D8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6 части 1 статьи 16, статьей 17.1 Федерального закона от 06.10.2003 </w:t>
      </w:r>
      <w:hyperlink r:id="rId7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«</w:t>
      </w:r>
      <w:hyperlink r:id="rId8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88606B">
        <w:rPr>
          <w:rFonts w:ascii="Times New Roman" w:hAnsi="Times New Roman" w:cs="Times New Roman"/>
          <w:color w:val="000000"/>
          <w:sz w:val="26"/>
          <w:szCs w:val="26"/>
        </w:rPr>
        <w:t> Федерации», со статьей 44 Федерального закона от 31.07.2021 № 248-ФЗ «О государственном контроле (надзоре) и муниципальном контроле в Рос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сийской Федерации», пунктом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4 Положения о муниципальном контроле в сфере благоустройства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еревня Рябцево», утвержденного Решением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сель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ской Думы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>Рябцево» от 28.09.2021 № 30</w:t>
      </w:r>
      <w:r w:rsidR="0086301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63011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863011" w:rsidRPr="00F55ADE">
        <w:rPr>
          <w:rFonts w:ascii="Times New Roman" w:hAnsi="Times New Roman"/>
          <w:sz w:val="26"/>
          <w:szCs w:val="26"/>
        </w:rPr>
        <w:t>«</w:t>
      </w:r>
      <w:r w:rsidR="00782830">
        <w:rPr>
          <w:rFonts w:ascii="Times New Roman" w:hAnsi="Times New Roman"/>
          <w:sz w:val="26"/>
          <w:szCs w:val="26"/>
        </w:rPr>
        <w:t>д</w:t>
      </w:r>
      <w:r w:rsidR="00863011">
        <w:rPr>
          <w:rFonts w:ascii="Times New Roman" w:hAnsi="Times New Roman"/>
          <w:sz w:val="26"/>
          <w:szCs w:val="26"/>
        </w:rPr>
        <w:t>еревня Рябцево</w:t>
      </w:r>
      <w:r w:rsidR="00863011" w:rsidRPr="00F55ADE">
        <w:rPr>
          <w:rFonts w:ascii="Times New Roman" w:hAnsi="Times New Roman"/>
          <w:sz w:val="26"/>
          <w:szCs w:val="26"/>
        </w:rPr>
        <w:t>»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D5013E" w:rsidRPr="0088606B" w:rsidRDefault="00D5013E" w:rsidP="001857D8">
      <w:pPr>
        <w:spacing w:after="0" w:line="276" w:lineRule="atLeas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ПОСТАНОВЛЯ</w:t>
      </w:r>
      <w:r w:rsidR="00863011">
        <w:rPr>
          <w:rFonts w:ascii="Times New Roman" w:hAnsi="Times New Roman" w:cs="Times New Roman"/>
          <w:b/>
          <w:color w:val="000000"/>
          <w:sz w:val="26"/>
          <w:szCs w:val="26"/>
        </w:rPr>
        <w:t>ЕТ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B4D8A" w:rsidRPr="0088606B" w:rsidRDefault="002B4D8A" w:rsidP="001857D8">
      <w:pPr>
        <w:spacing w:after="0" w:line="276" w:lineRule="atLeas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поселения «д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>еревня Рябцево» на 202</w:t>
      </w:r>
      <w:r w:rsidR="001C0B7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 (далее – Программа профилактики) согласно приложению к настоящему постановлению.</w:t>
      </w: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постановление вступает в силу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его обнародования.</w:t>
      </w: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D5013E" w:rsidRPr="0088606B" w:rsidRDefault="00782830" w:rsidP="00D5013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СП «д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еревня Рябцево»                                                                                А.В. Козинин</w:t>
      </w:r>
    </w:p>
    <w:p w:rsidR="00D5013E" w:rsidRPr="0088606B" w:rsidRDefault="00D5013E" w:rsidP="00D5013E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lastRenderedPageBreak/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 xml:space="preserve">    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 к постановлению администрации</w:t>
      </w:r>
    </w:p>
    <w:p w:rsidR="00D5013E" w:rsidRPr="0088606B" w:rsidRDefault="00782830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«д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</w:t>
      </w:r>
      <w:r w:rsidR="0088606B"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 от __.__.20__ № __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Программа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профилактики рисков причинения вреда (ущерба)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охраняемым законом ценностям в рамках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 на территории сельского поселения</w:t>
      </w:r>
    </w:p>
    <w:p w:rsidR="00D5013E" w:rsidRPr="0088606B" w:rsidRDefault="00782830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«д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Рябцево» на 202</w:t>
      </w:r>
      <w:r w:rsidR="001C0B7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1.1.Муниципальный контроль в сфере благоустройства на территории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Федерации», Федеральным законом от 06.10.</w:t>
      </w:r>
      <w:r w:rsidRPr="0088606B">
        <w:rPr>
          <w:rFonts w:ascii="Times New Roman" w:hAnsi="Times New Roman" w:cs="Times New Roman"/>
          <w:sz w:val="26"/>
          <w:szCs w:val="26"/>
        </w:rPr>
        <w:t>2003 </w:t>
      </w:r>
      <w:hyperlink r:id="rId9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«</w:t>
      </w:r>
      <w:hyperlink r:id="rId10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Федерации», </w:t>
      </w:r>
      <w:hyperlink r:id="rId11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сельского поселе</w:t>
      </w:r>
      <w:r w:rsidR="00782830">
        <w:rPr>
          <w:rFonts w:ascii="Times New Roman" w:hAnsi="Times New Roman" w:cs="Times New Roman"/>
          <w:sz w:val="26"/>
          <w:szCs w:val="26"/>
        </w:rPr>
        <w:t>ния «д</w:t>
      </w:r>
      <w:r w:rsidRPr="0088606B">
        <w:rPr>
          <w:rFonts w:ascii="Times New Roman" w:hAnsi="Times New Roman" w:cs="Times New Roman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sz w:val="26"/>
          <w:szCs w:val="26"/>
        </w:rPr>
        <w:t>».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осуществляет адми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нистрация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(далее – орган муниципального контроля).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муниципальном контроле в сфере благоустройства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бразования сельское поселение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и юридических лиц, проживающих и (или) осуществляющих деятельность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», об установленных Правилах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D5013E" w:rsidRPr="0088606B" w:rsidRDefault="002B4D8A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За текущий период 202</w:t>
      </w:r>
      <w:r w:rsidR="001C0B7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>»  не проводились, в связи с отсутствием оснований.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соблюдения обязательных требований Правил благоустройства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</w:t>
      </w:r>
      <w:proofErr w:type="gramEnd"/>
      <w:r w:rsidR="00782830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случае выявления при проведении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рейдов нарушений требований Правил благоустройства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предпринимались соответствующие меры по их пресечению.</w:t>
      </w:r>
    </w:p>
    <w:p w:rsidR="00D5013E" w:rsidRPr="0088606B" w:rsidRDefault="002B4D8A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1.2. В текущем периоде 202</w:t>
      </w:r>
      <w:r w:rsidR="001C0B7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рамках профилактических действий осуществлены следующие мероприятия: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обеспечено размещение на официальном сайте органов местного самоуправле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ния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r w:rsidR="001B03D2" w:rsidRPr="001B03D2">
        <w:rPr>
          <w:rFonts w:ascii="Times New Roman" w:hAnsi="Times New Roman" w:cs="Times New Roman"/>
          <w:sz w:val="26"/>
          <w:szCs w:val="26"/>
        </w:rPr>
        <w:t>перечня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осуществлено и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 размещения и поддержания в актуальном состоянии на официальном сайте органов местного самоу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правления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ответственности, применяемых при нарушении обязательных требований, а также 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е 202</w:t>
      </w:r>
      <w:r w:rsidR="001C0B7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  по вопросам, связанным с организацией и осуществлением муниципального контроля не обращались.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1.3. К проблемам, на решение которых направлена Программа профилактики, относятся случаи: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и уборки прилегающих территорий;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грамотности,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86301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2. Ц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2.1. Настоящая Программа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разработана на 202</w:t>
      </w:r>
      <w:r w:rsidR="001C0B7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 и 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013E" w:rsidRPr="0088606B" w:rsidRDefault="002B4D8A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 доведения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2.2. Задачами реализации программы являются: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3. П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консультирование.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5235"/>
        <w:gridCol w:w="1701"/>
        <w:gridCol w:w="2552"/>
      </w:tblGrid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органов местного самоуп</w:t>
            </w:r>
            <w:r w:rsidR="00782830">
              <w:rPr>
                <w:rFonts w:ascii="Times New Roman" w:hAnsi="Times New Roman" w:cs="Times New Roman"/>
                <w:sz w:val="26"/>
                <w:szCs w:val="26"/>
              </w:rPr>
              <w:t>равления  сельского поселения «д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поступления обращений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и специалист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4. Показатели результативности и эффективности Программы: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4"/>
        <w:gridCol w:w="2693"/>
      </w:tblGrid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профилактических мероприятий, </w:t>
            </w:r>
            <w:proofErr w:type="gram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согласно раздела</w:t>
            </w:r>
            <w:proofErr w:type="gramEnd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 3 настоящей Программы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разд. 3 настоящей Программы</w:t>
            </w:r>
          </w:p>
        </w:tc>
      </w:tr>
    </w:tbl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B25847" w:rsidRPr="0088606B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25847" w:rsidRPr="0088606B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F5" w:rsidRDefault="00D964F5" w:rsidP="009554D4">
      <w:pPr>
        <w:spacing w:after="0" w:line="240" w:lineRule="auto"/>
      </w:pPr>
      <w:r>
        <w:separator/>
      </w:r>
    </w:p>
  </w:endnote>
  <w:endnote w:type="continuationSeparator" w:id="0">
    <w:p w:rsidR="00D964F5" w:rsidRDefault="00D964F5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F5" w:rsidRDefault="00D964F5" w:rsidP="009554D4">
      <w:pPr>
        <w:spacing w:after="0" w:line="240" w:lineRule="auto"/>
      </w:pPr>
      <w:r>
        <w:separator/>
      </w:r>
    </w:p>
  </w:footnote>
  <w:footnote w:type="continuationSeparator" w:id="0">
    <w:p w:rsidR="00D964F5" w:rsidRDefault="00D964F5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F64"/>
    <w:multiLevelType w:val="hybridMultilevel"/>
    <w:tmpl w:val="48F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401CD"/>
    <w:rsid w:val="0004667F"/>
    <w:rsid w:val="00060E3E"/>
    <w:rsid w:val="00086D06"/>
    <w:rsid w:val="000E753E"/>
    <w:rsid w:val="000F7F4D"/>
    <w:rsid w:val="0010500B"/>
    <w:rsid w:val="00112DF4"/>
    <w:rsid w:val="0015257D"/>
    <w:rsid w:val="00155248"/>
    <w:rsid w:val="001857D8"/>
    <w:rsid w:val="0019324F"/>
    <w:rsid w:val="001B03D2"/>
    <w:rsid w:val="001B13D0"/>
    <w:rsid w:val="001B5303"/>
    <w:rsid w:val="001C0B70"/>
    <w:rsid w:val="002247AB"/>
    <w:rsid w:val="00261A7B"/>
    <w:rsid w:val="0026269D"/>
    <w:rsid w:val="002B0094"/>
    <w:rsid w:val="002B49DD"/>
    <w:rsid w:val="002B4D8A"/>
    <w:rsid w:val="002D2861"/>
    <w:rsid w:val="002F2EB8"/>
    <w:rsid w:val="00334DFF"/>
    <w:rsid w:val="00362A60"/>
    <w:rsid w:val="00371351"/>
    <w:rsid w:val="0038020A"/>
    <w:rsid w:val="0038675E"/>
    <w:rsid w:val="003952BF"/>
    <w:rsid w:val="003D1C0A"/>
    <w:rsid w:val="003D6EBD"/>
    <w:rsid w:val="003D7634"/>
    <w:rsid w:val="004100D1"/>
    <w:rsid w:val="004255F0"/>
    <w:rsid w:val="00463A97"/>
    <w:rsid w:val="00466915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4435B"/>
    <w:rsid w:val="0054718E"/>
    <w:rsid w:val="005557D7"/>
    <w:rsid w:val="005617F9"/>
    <w:rsid w:val="0056582A"/>
    <w:rsid w:val="0058666A"/>
    <w:rsid w:val="00591D0A"/>
    <w:rsid w:val="005C3F18"/>
    <w:rsid w:val="005C6AB2"/>
    <w:rsid w:val="005D38F0"/>
    <w:rsid w:val="005E4881"/>
    <w:rsid w:val="006155DE"/>
    <w:rsid w:val="006C251A"/>
    <w:rsid w:val="006C3BB6"/>
    <w:rsid w:val="006C5CC5"/>
    <w:rsid w:val="00720177"/>
    <w:rsid w:val="00747795"/>
    <w:rsid w:val="0075668C"/>
    <w:rsid w:val="00782830"/>
    <w:rsid w:val="007A3BDA"/>
    <w:rsid w:val="007E6BBB"/>
    <w:rsid w:val="007F6A01"/>
    <w:rsid w:val="00801968"/>
    <w:rsid w:val="00815D12"/>
    <w:rsid w:val="00863011"/>
    <w:rsid w:val="008661D5"/>
    <w:rsid w:val="00875A34"/>
    <w:rsid w:val="0088606B"/>
    <w:rsid w:val="008A1B4D"/>
    <w:rsid w:val="008A43CA"/>
    <w:rsid w:val="0091137C"/>
    <w:rsid w:val="00912CAC"/>
    <w:rsid w:val="00933BB2"/>
    <w:rsid w:val="00941804"/>
    <w:rsid w:val="00947F2E"/>
    <w:rsid w:val="00954C57"/>
    <w:rsid w:val="009554D4"/>
    <w:rsid w:val="0097432B"/>
    <w:rsid w:val="009A0A8A"/>
    <w:rsid w:val="009D7B52"/>
    <w:rsid w:val="00A201FF"/>
    <w:rsid w:val="00A220F9"/>
    <w:rsid w:val="00A32D85"/>
    <w:rsid w:val="00AA1752"/>
    <w:rsid w:val="00AB254B"/>
    <w:rsid w:val="00AB6E58"/>
    <w:rsid w:val="00AC23C3"/>
    <w:rsid w:val="00AD3896"/>
    <w:rsid w:val="00AE743B"/>
    <w:rsid w:val="00AF2F6D"/>
    <w:rsid w:val="00B25847"/>
    <w:rsid w:val="00B6735F"/>
    <w:rsid w:val="00B9399B"/>
    <w:rsid w:val="00BA5827"/>
    <w:rsid w:val="00BB20B0"/>
    <w:rsid w:val="00BE0F10"/>
    <w:rsid w:val="00BF11BD"/>
    <w:rsid w:val="00C23796"/>
    <w:rsid w:val="00C625BB"/>
    <w:rsid w:val="00C65223"/>
    <w:rsid w:val="00C9542B"/>
    <w:rsid w:val="00C97D42"/>
    <w:rsid w:val="00CA5F46"/>
    <w:rsid w:val="00CB3081"/>
    <w:rsid w:val="00CC1B20"/>
    <w:rsid w:val="00D14DA9"/>
    <w:rsid w:val="00D158AF"/>
    <w:rsid w:val="00D24CD3"/>
    <w:rsid w:val="00D5013E"/>
    <w:rsid w:val="00D964F5"/>
    <w:rsid w:val="00DA0DFA"/>
    <w:rsid w:val="00DF0364"/>
    <w:rsid w:val="00E01616"/>
    <w:rsid w:val="00E10AC2"/>
    <w:rsid w:val="00E30E46"/>
    <w:rsid w:val="00E5262C"/>
    <w:rsid w:val="00E54898"/>
    <w:rsid w:val="00E60F09"/>
    <w:rsid w:val="00E61F28"/>
    <w:rsid w:val="00EA5369"/>
    <w:rsid w:val="00F1003E"/>
    <w:rsid w:val="00F23E71"/>
    <w:rsid w:val="00F62A99"/>
    <w:rsid w:val="00F7199A"/>
    <w:rsid w:val="00F719F6"/>
    <w:rsid w:val="00F75B85"/>
    <w:rsid w:val="00F85E32"/>
    <w:rsid w:val="00FC3E47"/>
    <w:rsid w:val="00FC7B57"/>
    <w:rsid w:val="00FD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paragraph" w:customStyle="1" w:styleId="nospacing">
    <w:name w:val="nospacing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5013E"/>
  </w:style>
  <w:style w:type="paragraph" w:customStyle="1" w:styleId="numberanddate">
    <w:name w:val="numberanddate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70518E4E-345C-4A22-929F-29B8637EEE8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1</cp:lastModifiedBy>
  <cp:revision>2</cp:revision>
  <cp:lastPrinted>2021-09-27T12:36:00Z</cp:lastPrinted>
  <dcterms:created xsi:type="dcterms:W3CDTF">2024-10-03T06:29:00Z</dcterms:created>
  <dcterms:modified xsi:type="dcterms:W3CDTF">2024-10-03T06:29:00Z</dcterms:modified>
</cp:coreProperties>
</file>